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FavBet (Фаворит спорт): повний огляд букмекера 2026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Повний огляд FavBet (Фаворит спорт) 2026 — ліцензія КРАІЛ, ставки на спорт у гривні, бонуси, казино, мобільний застосунок і виведення коштів.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30.04.2026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FavBet — букмекер з українським корінням: бренд виріс із мережі наземних пунктів «Фаворит спорт» і перейшов до єдиної цифрової платформи зі ставками на спорт, казино та лайв-казино. Оператор працює легально в межах української системи регулювання, обслуговує гравців у гривні та орієнтований передусім на місцевий футбол — УПЛ, єврокубки й матчі збірної. Цей огляд оцінює лінію та маржу, набір продуктів, привітальні бонуси, а також сильні й слабкі сторони з погляду редакційного фреймворку. Ми не проводимо «тестових ставок» і не вимірюємо виплати — натомість пояснюємо, на що дивитися самому гравцю 21+ і які умови варто звіряти з офіційним сайтом перед грою, адже коефіцієнти, бонуси та ліміти змінюються.</w:t>
      </w:r>
    </w:p>
    <w:p>
      <w:pPr>
        <w:pStyle w:val="Heading2"/>
      </w:pPr>
      <w:bookmarkStart w:id="1" w:name="_Toc1"/>
      <w:r>
        <w:t>Що таке FavBet</w:t>
      </w:r>
      <w:bookmarkEnd w:id="1"/>
    </w:p>
    <w:p>
      <w:pPr>
        <w:spacing w:after="80"/>
      </w:pPr>
      <w:r>
        <w:rPr>
          <w:b w:val="1"/>
          <w:bCs w:val="1"/>
        </w:rPr>
        <w:t xml:space="preserve">FavBet — це цифровий букмекер, що виріс із наземної мережі «Фаворит спорт». Сьогодні це сайт, застосунок, казино й лайв-казино під єдиним брендом, який працює легально в Україні для гравців 21+.</w:t>
      </w:r>
    </w:p>
    <w:p>
      <w:pPr/>
      <w:r>
        <w:rPr/>
        <w:t xml:space="preserve">Історія бренду починається з наземного беттингу: мережа пунктів прийому ставок «Фаворит спорт» була одним із помітних гравців українського ринку ще до епохи масового онлайну. Згодом оператор консолідував усе під цифровим брендом FavBet — з єдиним сайтом, мобільним застосунком, розділами казино та лайв-казино. Для гравця це означає, що історична впізнаваність «Фаворита» і сучасна онлайн-платформа — це одна екосистема, а не два різні продукти. Офіційний ресурс оператора — favbet.ua, і саме там слід звіряти актуальні умови, бо домен і дзеркала можуть змінюватися.</w:t>
      </w:r>
    </w:p>
    <w:p>
      <w:pPr/>
      <w:r>
        <w:rPr/>
        <w:t xml:space="preserve">Юридична сторона побудована навколо української системи регулювання. Ліцензії на азартні ігри видавала КРАІЛ — Комісія з регулювання азартних ігор та лотерей, створена за законом 2020 року «Про державне регулювання діяльності щодо організації та проведення азартних ігор». У межах дерегуляції 2025 року функції регулювання реорганізували: КРАІЛ ліквідовано, а профільні повноваження передано новому цифровому регулятору під брендом PlayCity у звʼязці з Мінцифри. Реформа триває, тому точну назву органу, статус і номер ліцензії варто перевіряти в офіційному реєстрі, а не покладатися на старі згадки «КРАІЛ» у рекламних матеріалах.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Корені бренду</w:t>
      </w:r>
      <w:r>
        <w:rPr/>
        <w:t xml:space="preserve"> — наземна мережа «Фаворит спорт», звідси висока впізнаваність серед українських гравців.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Формат сьогодні</w:t>
      </w:r>
      <w:r>
        <w:rPr/>
        <w:t xml:space="preserve"> — єдина онлайн-платформа: ставки на спорт (прематч і лайв), казино, лайв-казино, слоти, віртуальний спорт, кіберспорт, лотереї.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Легальний статус</w:t>
      </w:r>
      <w:r>
        <w:rPr/>
        <w:t xml:space="preserve"> — робота за українською ліцензією; регуляторне поле переходить від КРАІЛ до PlayCity.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Вік і валюта</w:t>
      </w:r>
      <w:r>
        <w:rPr/>
        <w:t xml:space="preserve"> — доступ лише з 21 року, рахунки ведуться у гривні (UAH, ₴).</w:t>
      </w:r>
    </w:p>
    <w:p>
      <w:pPr/>
      <w:r>
        <w:rPr/>
        <w:t xml:space="preserve">Точну юридичну особу-ліцензіата та реєстраційні дані ми свідомо не наводимо як «факт» — їх слід звіряти з реєстром регулятора, бо корпоративна структура та назва ліцензіата можуть відрізнятися від маркетингового бренду. Для гравця практичний висновок простий: FavBet — це легальний український оператор з довгою історією, а не офшорна вивіска, і ключові реквізити завжди можна перевірити в державному реєстрі.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— легальний український оператор із корінням у «Фаворит спорт»; актуальні умови та статус ліцензії звіряйте на офіційному сайті й у реєстрі регулятора.</w:t>
      </w:r>
    </w:p>
    <w:p>
      <w:pPr>
        <w:pStyle w:val="Heading2"/>
      </w:pPr>
      <w:bookmarkStart w:id="2" w:name="_Toc2"/>
      <w:r>
        <w:t>Лінія та коефіцієнти</w:t>
      </w:r>
      <w:bookmarkEnd w:id="2"/>
    </w:p>
    <w:p>
      <w:pPr>
        <w:spacing w:after="80"/>
      </w:pPr>
      <w:r>
        <w:rPr>
          <w:b w:val="1"/>
          <w:bCs w:val="1"/>
        </w:rPr>
        <w:t xml:space="preserve">Сила FavBet — глибока лінія на футбол і конкурентні котирування на топ-події. Орієнтовна маржа на головних матчах УПЛ і Ліги чемпіонів тримається в межах приблизно 5-8%, але точне значення залежить від матчу й ринку.</w:t>
      </w:r>
    </w:p>
    <w:p>
      <w:pPr/>
      <w:r>
        <w:rPr/>
        <w:t xml:space="preserve">Маржа (закладена букмекером комісія) — це головний показник того, наскільки «дорого» гравцю обходяться коефіцієнти. На топ-подіях — центральних турах УПЛ, матчах Динамо Київ і Шахтаря, іграх збірної України, зустрічах Ліги чемпіонів та Ліги Європи — FavBet позиціює себе з конкурентними котируваннями, і орієнтовний діапазон маржі на таких подіях складає приблизно 5-8%. Це індикативна «вилка», а не фіксована цифра: реальне значення змінюється від матчу до матчу й від ринку до ринку, тож наводити одне точне число було б некоректно.</w:t>
      </w:r>
    </w:p>
    <w:p>
      <w:pPr/>
      <w:r>
        <w:rPr/>
        <w:t xml:space="preserve">Друга характеристика лінії — її глибина. На великих футбольних матчах оператор зазвичай виставляє від десятків до сотень ринків: результат, фори, тотали, індивідуальні тотали, точний рахунок, статистика гравців, кутові, картки, комбіновані ринки. Чим вищий статус події, тим ширший розпис; на нішевих лігах і нижчих дивізіонах глибина очікувано звужується, а маржа на таких ринках, як правило, вища, ніж на топ-матчах.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Топ-події</w:t>
      </w:r>
      <w:r>
        <w:rPr/>
        <w:t xml:space="preserve"> — найкоротша маржа й найширший розпис; саме тут котирування FavBet виглядають найконкурентніше.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Нішеві ліги</w:t>
      </w:r>
      <w:r>
        <w:rPr/>
        <w:t xml:space="preserve"> — менше ринків, ширша маржа; це нормально для всіх БК, не лише для FavBet.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Динаміка лінії</w:t>
      </w:r>
      <w:r>
        <w:rPr/>
        <w:t xml:space="preserve"> — коефіцієнти рухаються від новин про склади, травми й обсягу ставок; у лайві вони перераховуються в реальному часі.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Як порівнювати</w:t>
      </w:r>
      <w:r>
        <w:rPr/>
        <w:t xml:space="preserve"> — звіряйте котирування на той самий ринок із Parimatch, GGBet і Vbet: різниця у 2-3 соті на популярних подіях помітно впливає на довгу дистанцію.</w:t>
      </w:r>
    </w:p>
    <w:p>
      <w:pPr/>
      <w:r>
        <w:rPr/>
        <w:t xml:space="preserve">Практична порада для оцінки: не дивіться лише на одну «гарну» котировку. Порахуйте маржу самостійно для ринку 1X2 (сума обернених значень до коефіцієнтів, мінус одиниця) і порівняйте кількох операторів на ту саму подію. FavBet виграє там, де у нього найбільша експертиза — український і європейський футбол; на екзотичних видах спорту перевага не гарантована. Коефіцієнти звірені з офіційними сторінками FavBet у червні 2026 року; вони змінюються — перевіряйте перед грою.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Найсильніша частина продукту — глибока лінія й конкурентна маржа (орієнтовно 5-8%) на українському та європейському футболі; на нішевих ринках перевага слабшає.</w:t>
      </w:r>
    </w:p>
    <w:p>
      <w:pPr>
        <w:pStyle w:val="Heading2"/>
      </w:pPr>
      <w:bookmarkStart w:id="3" w:name="_Toc3"/>
      <w:r>
        <w:t>Ставки та казино</w:t>
      </w:r>
      <w:bookmarkEnd w:id="3"/>
    </w:p>
    <w:p>
      <w:pPr>
        <w:spacing w:after="80"/>
      </w:pPr>
      <w:r>
        <w:rPr>
          <w:b w:val="1"/>
          <w:bCs w:val="1"/>
        </w:rPr>
        <w:t xml:space="preserve">FavBet — це не лише букмекер: під одним акаунтом працюють ставки на спорт, лайв, казино з лайв-студіями (зокрема Evolution), слоти, лотереї, віртуальний спорт і кіберспорт. Набір продуктів широкий, але глибина кожного розділу різна.</w:t>
      </w:r>
    </w:p>
    <w:p>
      <w:pPr/>
      <w:r>
        <w:rPr/>
        <w:t xml:space="preserve">Спортивний розділ покриває прематч і лайв. У лайві коефіцієнти перераховуються в реальному часі, доступні статистика, для частини подій — відеотрансляції (доступ зазвичай вимагає авторизації чи активної ставки й залежить від прав на трансляцію), а також кешаут — повний, частковий і авто-кешаут на одиночних ставках та експресах. Є конструктор ставок, що дозволяє поєднати кілька ринків одного матчу в одне парі з підсумковим коефіцієнтом, який розраховує оператор. Кешаут і конструктор — інструменти керування ризиком, а не спосіб «обіграти» лінію: значення кешауту динамічне й залежить від поточних коефіцієнтів.</w:t>
      </w:r>
    </w:p>
    <w:p>
      <w:pPr/>
      <w:r>
        <w:rPr/>
        <w:t xml:space="preserve">Розважальний блок об'єднує казино та лайв-казино. Лайв-казино працює переважно на студіях Evolution та інших провайдерах — це рулетка, блекджек, баккара й ігрові шоу з живими дилерами; склад столів змінюється. Поряд — слоти, віртуальний спорт (симуляції матчів із згенерованим результатом), кіберспорт (CS2, Dota 2 та інші дисципліни) і лотереї.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Ставки на спорт</w:t>
      </w:r>
      <w:r>
        <w:rPr/>
        <w:t xml:space="preserve"> — прематч і лайв, кешаут, конструктор ставок, лайв-статистика.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Казино та слоти</w:t>
      </w:r>
      <w:r>
        <w:rPr/>
        <w:t xml:space="preserve"> — каталог автоматів від різних провайдерів; асортимент і RTP звіряйте в самому розділі.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Лайв-казино</w:t>
      </w:r>
      <w:r>
        <w:rPr/>
        <w:t xml:space="preserve"> — столи з живими дилерами, переважно Evolution; ліміти ставок різняться від столу до столу.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Додатково</w:t>
      </w:r>
      <w:r>
        <w:rPr/>
        <w:t xml:space="preserve"> — віртуальний спорт, кіберспорт і лотереї для тих, хто хоче формат поза «класичним» спортом.</w:t>
      </w:r>
    </w:p>
    <w:p>
      <w:pPr/>
      <w:r>
        <w:rPr/>
        <w:t xml:space="preserve">Важливий нюанс відповідальної гри: казино та лайв-казино — продукти з вищою швидкістю обороту коштів, ніж ставки на спорт, тож саме тут інструменти контролю (ліміти депозиту, тайм-аут) корисні найбільше. Широта асортименту — плюс, але вона ж створює спокусу переходити між форматами; розумно тримати спорт і казино як окремі «бюджети». Усе доступно й у застосунку FavBet для iOS та Android, і в мобільній версії сайту.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Під одним акаунтом — спорт, лайв, казино, лайв-казино Evolution, слоти, віртуальний спорт і кіберспорт; широта велика, тож тримайте бюджети розділів окремо.</w:t>
      </w:r>
    </w:p>
    <w:p>
      <w:pPr>
        <w:pStyle w:val="Heading2"/>
      </w:pPr>
      <w:bookmarkStart w:id="4" w:name="_Toc4"/>
      <w:r>
        <w:t>Бонуси та промо</w:t>
      </w:r>
      <w:bookmarkEnd w:id="4"/>
    </w:p>
    <w:p>
      <w:pPr>
        <w:spacing w:after="80"/>
      </w:pPr>
      <w:r>
        <w:rPr>
          <w:b w:val="1"/>
          <w:bCs w:val="1"/>
        </w:rPr>
        <w:t xml:space="preserve">FavBet пропонує привітальний пакет на спорт і/або казино та регулярні акції, але конкретні суми й відсотки змінюються за періодами. Будь-який «фіксований» розмір бонусу з реклами треба звіряти з офіційними правилами.</w:t>
      </w:r>
    </w:p>
    <w:p>
      <w:pPr/>
      <w:r>
        <w:rPr/>
        <w:t xml:space="preserve">Привітальна пропозиція FavBet діє періодами: розмір, відсоток нарахування та максимальна сума змінюються залежно від поточної акції, тож наводити одне точне число немає сенсу — його слід перевіряти на офіційному сайті перед реєстрацією. Структурно привітальний пакет зазвичай ділиться на бонус для ставок на спорт і бонус для казино; гравець обирає напрям або активує частини окремо за умовами конкретної кампанії.</w:t>
      </w:r>
    </w:p>
    <w:p>
      <w:pPr/>
      <w:r>
        <w:rPr/>
        <w:t xml:space="preserve">Поза «вітальним» блоком оператор підтримує регулярні промо: фрибети, експрес-бонуси з підвищенням коефіцієнта, кешбек, турніри й фриспіни в казино, сезонні акції під великі футбольні події. Ключове, на що дивитися, — не гучний заголовок, а умови відіграшу: вейджер (множник обороту), мінімальний коефіцієнт кваліфікаційних ставок, перелік ринків, що зараховуються, і термін, протягом якого бонус треба відіграти.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Привітальний бонус</w:t>
      </w:r>
      <w:r>
        <w:rPr/>
        <w:t xml:space="preserve"> — на спорт і/або казино; сума й відсоток залежать від періоду, перевіряйте на офіційному сайті.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Регулярні акції</w:t>
      </w:r>
      <w:r>
        <w:rPr/>
        <w:t xml:space="preserve"> — фрибети, експрес-бонуси, кешбек, турніри слотів, сезонні пропозиції.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Бонуси казино</w:t>
      </w:r>
      <w:r>
        <w:rPr/>
        <w:t xml:space="preserve"> — фриспіни й бонусні кошти зі своїм, зазвичай вищим, вейджером, ніж у спортивних бонусів.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На що дивитися</w:t>
      </w:r>
      <w:r>
        <w:rPr/>
        <w:t xml:space="preserve"> — вейджер, мінімальний коефіцієнт, термін відіграшу й максимальна ставка під час відіграшу.</w:t>
      </w:r>
    </w:p>
    <w:p>
      <w:pPr/>
      <w:r>
        <w:rPr/>
        <w:t xml:space="preserve">Реалістичне очікування: бонус — це маркетинговий інструмент із умовами, а не «безкоштовні гроші». Вищий за номіналом бонус із жорстким вейджером і коротким терміном може бути менш вигідним, ніж скромніший із мʼякими умовами. Вимоги відіграшу, мінімальний коефіцієнт і терміни змінюються за акціями — звіряйте їх з чинними правилами у червні 2026 року й перед кожною новою кампанією.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Привітальний пакет і регулярні промо є, але цінність визначають умови відіграшу, а не сума із заголовка; точні цифри звіряйте з офіційними правилами.</w:t>
      </w:r>
    </w:p>
    <w:p>
      <w:pPr>
        <w:pStyle w:val="Heading2"/>
      </w:pPr>
      <w:bookmarkStart w:id="5" w:name="_Toc5"/>
      <w:r>
        <w:t>Плюси та мінуси FavBet</w:t>
      </w:r>
      <w:bookmarkEnd w:id="5"/>
    </w:p>
    <w:p>
      <w:pPr>
        <w:spacing w:after="80"/>
      </w:pPr>
      <w:r>
        <w:rPr>
          <w:b w:val="1"/>
          <w:bCs w:val="1"/>
        </w:rPr>
        <w:t xml:space="preserve">Сильні сторони FavBet — гривневі рахунки, локальна футбольна експертиза й широкий набір продуктів. Слабкі — типові для індустрії вимоги відіграшу бонусів і залежність частини умов від поточних акцій.</w:t>
      </w:r>
    </w:p>
    <w:p>
      <w:pPr/>
      <w:r>
        <w:rPr/>
        <w:t xml:space="preserve">Найвагоміший плюс для українського гравця — повна локалізація під ринок: рахунки у гривні, поповнення банківськими картками Visa та Mastercard у гривні, Apple Pay, Google Pay й картками українських банків (зокрема ПриватБанк/Privat24 та monobank), підтримка українською. Немає конвертації валют і повʼязаних втрат на курсі. Другий плюс — футбольна експертиза: глибока лінія й конкурентна маржа саме на УПЛ, єврокубках і збірній, тобто на тому, що цікавить місцеву аудиторію найбільше. Третій — широта екосистеми: спорт, лайв, казино, лайв-казино, кіберспорт і застосунок під обидві платформи.</w:t>
      </w:r>
    </w:p>
    <w:p>
      <w:pPr/>
      <w:r>
        <w:rPr/>
        <w:t xml:space="preserve">Серед обмежень — речі, спільні для всієї легальної індустрії. Бонуси супроводжуються вимогами відіграшу, які потребують уважного читання; частина умов (суми, відсотки, ліміти) залежить від поточних акцій і не є сталими. Виграші в Україні оподатковуються (податок на доходи фізосіб і військовий збір), і оператор зазвичай виступає податковим агентом — це не «мінус FavBet», а законодавча рамка, але вона впливає на підсумкову суму на руках.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Плюси</w:t>
      </w:r>
      <w:r>
        <w:rPr/>
        <w:t xml:space="preserve"> — гривневі рахунки без конвертації; локальні платіжні методи; сильна футбольна лінія; широкий продуктовий набір; зрілий застосунок.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Мінуси</w:t>
      </w:r>
      <w:r>
        <w:rPr/>
        <w:t xml:space="preserve"> — вейджер і змінні умови бонусів; оподаткування виграшів зменшує суму на руках; на нішевих видах спорту перевага в коефіцієнтах не гарантована.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підходить</w:t>
      </w:r>
      <w:r>
        <w:rPr/>
        <w:t xml:space="preserve"> — гравцеві з України, орієнтованому на футбол УПЛ та єврокубки, якому важливі гривня й локальні платежі.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варто порівняти</w:t>
      </w:r>
      <w:r>
        <w:rPr/>
        <w:t xml:space="preserve"> — тим, хто полює за максимально короткою маржею на конкретних нішевих ринках: звіртеся з Parimatch, GGBet і Vbet.</w:t>
      </w:r>
    </w:p>
    <w:p>
      <w:pPr/>
      <w:r>
        <w:rPr/>
        <w:t xml:space="preserve">Збалансований підсумок: FavBet — міцний «домашній» вибір для українського футбольного гравця завдяки локалізації та глибині лінії на топ-події. Він не є автоматично найкращим на кожному ринку, тому раціональна стратегія — мати акаунти кількох легальних операторів і ставити там, де коефіцієнт на конкретну подію вигідніший. Грати варто лише в межах бюджету, з віком 21+ та інструментами контролю.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Сильний домашній вибір для футболу й гривневих рахунків; слабкі місця — вейджер бонусів і оподаткування виграшів, спільні для всієї легальної індустрії.</w:t>
      </w:r>
    </w:p>
    <w:p>
      <w:pPr>
        <w:pStyle w:val="Heading2"/>
      </w:pPr>
      <w:bookmarkStart w:id="6" w:name="_Toc6"/>
      <w:r>
        <w:t>Як ми оцінюємо FavBet</w:t>
      </w:r>
      <w:bookmarkEnd w:id="6"/>
    </w:p>
    <w:p>
      <w:pPr>
        <w:spacing w:after="80"/>
      </w:pPr>
      <w:r>
        <w:rPr>
          <w:b w:val="1"/>
          <w:bCs w:val="1"/>
        </w:rPr>
        <w:t xml:space="preserve">Наша оцінка — це редакційний фреймворк, а не «тестові ставки». Ми не вимірюємо виплати власними депозитами, а аналізуємо публічні умови за прозорими критеріями й позначаємо, що саме слід перевіряти на офіційному сайті.</w:t>
      </w:r>
    </w:p>
    <w:p>
      <w:pPr/>
      <w:r>
        <w:rPr/>
        <w:t xml:space="preserve">«Лінія UA» — незалежне редакційне видання, тож важливо чесно описати метод. Ми не робимо реальних ставок, не проводимо «контрольних» виведень коштів і не наводимо власних замірів швидкості виплат як доказів. Замість цього ми працюємо з перевірюваними публічними фактами про оператора й українським регуляторним контекстом, а волатильні параметри (сума бонусу, ліміти в гривні, множник вейджеру, відсоток податку) свідомо подаємо як діапазони або з прямою вказівкою «перевіряйте на офіційному сайті».</w:t>
      </w:r>
    </w:p>
    <w:p>
      <w:pPr/>
      <w:r>
        <w:rPr/>
        <w:t xml:space="preserve">Критерії оцінки фіксовані й застосовуються однаково до кожного оператора, про якого ми пишемо. Це робить порівняння чесним, а текст — стійким до часу: коли умови змінюються, читач знає, які саме пункти слід звірити заново.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Легальність і прозорість</w:t>
      </w:r>
      <w:r>
        <w:rPr/>
        <w:t xml:space="preserve"> — статус ліцензії в українській системі, перехід від КРАІЛ до PlayCity, доступність реквізитів у реєстрі.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Лінія й коефіцієнти</w:t>
      </w:r>
      <w:r>
        <w:rPr/>
        <w:t xml:space="preserve"> — глибина розпису та орієнтовна маржа на топ-подіях, можливість порівняти з конкурентами.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Продукти й платежі</w:t>
      </w:r>
      <w:r>
        <w:rPr/>
        <w:t xml:space="preserve"> — повнота розділів, локальні методи у гривні, зрілість застосунку.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Бонуси й чесність умов</w:t>
      </w:r>
      <w:r>
        <w:rPr/>
        <w:t xml:space="preserve"> — прозорість вейджеру, мінімального коефіцієнта й термінів, без обіцянок «легких грошей».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Відповідальна гра</w:t>
      </w:r>
      <w:r>
        <w:rPr/>
        <w:t xml:space="preserve"> — наявність лімітів, тайм-ауту, самовиключення; акцент на віці 21+.</w:t>
      </w:r>
    </w:p>
    <w:p>
      <w:pPr/>
      <w:r>
        <w:rPr/>
        <w:t xml:space="preserve">Дати й цифри мають термін придатності. Усі волатильні факти в цьому огляді звірені з офіційними джерелами FavBet у червні 2026 року; коефіцієнти, бонуси та умови змінюються — перевіряйте їх перед грою. Якщо ви бачите розбіжність між нашим текстом і поточною сторінкою оператора, пріоритет завжди має офіційне джерело, а наша роль — дати фреймворк, за яким ви приймете рішення самостійно.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Оцінка побудована на прозорих критеріях і публічних фактах без «тестових ставок»; волатильні дані подано як діапазони з прямою вказівкою звіряти їх на офіційному сайті.</w:t>
      </w:r>
    </w:p>
    <w:p>
      <w:pPr>
        <w:pStyle w:val="Heading2"/>
      </w:pPr>
      <w:bookmarkStart w:id="7" w:name="_Toc7"/>
      <w:r>
        <w:t>FAQ</w:t>
      </w:r>
      <w:bookmarkEnd w:id="7"/>
    </w:p>
    <w:p>
      <w:pPr>
        <w:spacing w:before="80"/>
      </w:pPr>
      <w:r>
        <w:rPr>
          <w:b w:val="1"/>
          <w:bCs w:val="1"/>
        </w:rPr>
        <w:t xml:space="preserve">Чи легальний FavBet в Україні?</w:t>
      </w:r>
    </w:p>
    <w:p>
      <w:pPr>
        <w:spacing w:after="60"/>
      </w:pPr>
      <w:r>
        <w:rPr/>
        <w:t xml:space="preserve">FavBet (Фаворит спорт) працює як легальний оператор у межах української системи регулювання азартних ігор, запровадженої законом 2020 року. Ліцензії видавала КРАІЛ, а в межах реформи 2025 року повноваження переходять до нового регулятора під брендом PlayCity. Точний статус і номер ліцензії варто перевіряти в офіційному реєстрі — реформа триває, тож реквізити можуть оновлюватися.</w:t>
      </w:r>
    </w:p>
    <w:p>
      <w:pPr>
        <w:spacing w:before="80"/>
      </w:pPr>
      <w:r>
        <w:rPr>
          <w:b w:val="1"/>
          <w:bCs w:val="1"/>
        </w:rPr>
        <w:t xml:space="preserve">У якій валюті ведеться рахунок і як поповнити?</w:t>
      </w:r>
    </w:p>
    <w:p>
      <w:pPr>
        <w:spacing w:after="60"/>
      </w:pPr>
      <w:r>
        <w:rPr/>
        <w:t xml:space="preserve">Рахунок ведеться у гривні (UAH, ₴), без конвертації валют. Поповнити можна банківськими картками Visa та Mastercard у гривні, через Apple Pay і Google Pay, а також картками українських банків, зокрема ПриватБанк/Privat24 та monobank. Конкретні ліміти й швидкість зарахування залежать від методу та банку — звіряйте їх на офіційному сайті.</w:t>
      </w:r>
    </w:p>
    <w:p>
      <w:pPr>
        <w:spacing w:before="80"/>
      </w:pPr>
      <w:r>
        <w:rPr>
          <w:b w:val="1"/>
          <w:bCs w:val="1"/>
        </w:rPr>
        <w:t xml:space="preserve">Який привітальний бонус пропонує FavBet?</w:t>
      </w:r>
    </w:p>
    <w:p>
      <w:pPr>
        <w:spacing w:after="60"/>
      </w:pPr>
      <w:r>
        <w:rPr/>
        <w:t xml:space="preserve">FavBet пропонує привітальний пакет на спорт і/або казино, але його розмір, відсоток і максимальна сума змінюються за періодами акцій. Ми свідомо не наводимо «фіксовану» цифру: актуальні умови, вейджер і терміни відіграшу слід перевіряти на офіційному сайті перед реєстрацією, оскільки вони регулярно оновлюються.</w:t>
      </w:r>
    </w:p>
    <w:p>
      <w:pPr>
        <w:spacing w:before="80"/>
      </w:pPr>
      <w:r>
        <w:rPr>
          <w:b w:val="1"/>
          <w:bCs w:val="1"/>
        </w:rPr>
        <w:t xml:space="preserve">Чи оподатковуються виграші?</w:t>
      </w:r>
    </w:p>
    <w:p>
      <w:pPr>
        <w:spacing w:after="60"/>
      </w:pPr>
      <w:r>
        <w:rPr/>
        <w:t xml:space="preserve">Так. Виграші в азартних іграх в Україні підлягають оподаткуванню (податок на доходи фізичних осіб та військовий збір), які зазвичай утримує оператор як податковий агент. Конкретні ставки й порядок утримання змінювалися, тому точні відсотки звіряйте з чинним законодавством і правилами оператора — фіксований відсоток без перевірки наводити не варто.</w:t>
      </w:r>
    </w:p>
    <w:p>
      <w:pPr>
        <w:spacing w:before="80"/>
      </w:pPr>
      <w:r>
        <w:rPr>
          <w:b w:val="1"/>
          <w:bCs w:val="1"/>
        </w:rPr>
        <w:t xml:space="preserve">На яких видах спорту FavBet найсильніший?</w:t>
      </w:r>
    </w:p>
    <w:p>
      <w:pPr>
        <w:spacing w:after="60"/>
      </w:pPr>
      <w:r>
        <w:rPr/>
        <w:t xml:space="preserve">Найбільша експертиза — український і європейський футбол: УПЛ, матчі Динамо Київ і Шахтаря, збірна України, Ліга чемпіонів і Ліга Європи. На цих подіях лінія найглибша, а маржа найконкурентніша (орієнтовно 5-8%). Окрім футболу, доступні теніс, баскетбол, єдиноборства (UFC/ММА, бокс) і кіберспорт, але на нішевих ринках перевага в коефіцієнтах не гарантована.</w:t>
      </w:r>
    </w:p>
    <w:p>
      <w:pPr>
        <w:spacing w:before="80"/>
      </w:pPr>
      <w:r>
        <w:rPr>
          <w:b w:val="1"/>
          <w:bCs w:val="1"/>
        </w:rPr>
        <w:t xml:space="preserve">Чи є застосунок FavBet і чи безпечно його встановлювати?</w:t>
      </w:r>
    </w:p>
    <w:p>
      <w:pPr>
        <w:spacing w:after="60"/>
      </w:pPr>
      <w:r>
        <w:rPr/>
        <w:t xml:space="preserve">Так, є застосунок для iOS (через App Store за регіоном) і для Android. Версію для Android історично розповсюджують як APK з офіційного сайту через правила магазинів щодо азартних ігор, а доступність у Google Play змінюється. Завантажуйте лише з офіційного джерела favbet.ua, щоб уникнути підроблених копій; у застосунку доступні ставки, лайв, казино, кешаут і платежі.</w:t>
      </w:r>
    </w:p>
    <w:p>
      <w:pPr>
        <w:spacing w:before="80"/>
      </w:pPr>
      <w:r>
        <w:rPr>
          <w:b w:val="1"/>
          <w:bCs w:val="1"/>
        </w:rPr>
        <w:t xml:space="preserve">Чи можна довіряти цьому огляду?</w:t>
      </w:r>
    </w:p>
    <w:p>
      <w:pPr>
        <w:spacing w:after="60"/>
      </w:pPr>
      <w:r>
        <w:rPr/>
        <w:t xml:space="preserve">Ми незалежне видання й не робимо реальних ставок чи «контрольних» виплат — це редакційна оцінка за фіксованими критеріями на основі публічних фактів. Волатильні дані (бонуси, ліміти, податок, вейджер) подано як діапазони з вказівкою звіряти їх на офіційному сайті. Усі умови актуальні станом на червень 2026 року й можуть змінюватися, тому пріоритет завжди за офіційним джерелом.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82C4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0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0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C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F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BA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FavBet огляд 2026: бонуси, ставки та казино</dc:title>
  <dc:description>Повний огляд FavBet (Фаворит спорт) 2026 — ліцензія КРАІЛ, ставки на спорт у гривні, бонуси, казино, мобільний застосунок і виведення коштів.</dc:description>
  <dc:subject>FavBet (Фаворит спорт): повний огляд букмекера 2026</dc:subject>
  <cp:keywords/>
  <cp:category/>
  <cp:lastModifiedBy/>
  <dcterms:created xsi:type="dcterms:W3CDTF">2026-07-13T18:12:27+00:00</dcterms:created>
  <dcterms:modified xsi:type="dcterms:W3CDTF">2026-07-13T18:12:27+00:00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