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F5FBF"/>
          <w:sz w:val="16"/>
          <w:szCs w:val="16"/>
          <w:b w:val="1"/>
          <w:bCs w:val="1"/>
          <w:smallCaps w:val="0"/>
          <w:caps w:val="1"/>
        </w:rPr>
        <w:t xml:space="preserve">FAVBET УКРАЇНА</w:t>
      </w:r>
    </w:p>
    <w:p>
      <w:pPr>
        <w:pStyle w:val="Heading1"/>
      </w:pPr>
      <w:bookmarkStart w:id="0" w:name="_Toc0"/>
      <w:r>
        <w:t>FavBet (Фаворит спорт): полный обзор букмекера 2026</w:t>
      </w:r>
      <w:bookmarkEnd w:id="0"/>
    </w:p>
    <w:p>
      <w:pPr>
        <w:spacing w:after="80"/>
      </w:pPr>
      <w:r>
        <w:rPr>
          <w:color w:val="586675"/>
          <w:sz w:val="24"/>
          <w:szCs w:val="24"/>
        </w:rPr>
        <w:t xml:space="preserve">Полный обзор FavBet (Фаворит спорт) 2026 — лицензия КРАИЛ, ставки на спорт в гривне, бонусы, казино, мобильное приложение и вывод средств.</w:t>
      </w:r>
    </w:p>
    <w:p>
      <w:pPr>
        <w:spacing w:after="200"/>
      </w:pPr>
      <w:r>
        <w:rPr>
          <w:color w:val="586675"/>
          <w:sz w:val="18"/>
          <w:szCs w:val="18"/>
        </w:rPr>
        <w:t xml:space="preserve">Олег Кравчук, спортивний редактор · 19.06.2026</w:t>
      </w:r>
    </w:p>
    <w:p>
      <w:pPr>
        <w:spacing w:after="200"/>
        <w:shd w:val="clear" w:fill="EAF1FB"/>
      </w:pPr>
      <w:r>
        <w:rPr>
          <w:color w:val="1F5FBF"/>
          <w:b w:val="1"/>
          <w:bCs w:val="1"/>
        </w:rPr>
        <w:t xml:space="preserve">TL;DR  </w:t>
      </w:r>
      <w:r>
        <w:rPr>
          <w:sz w:val="20"/>
          <w:szCs w:val="20"/>
        </w:rPr>
        <w:t xml:space="preserve">FavBet — букмекер с украинскими корнями: бренд вырос из сети наземных пунктов «Фаворит спорт» и перешёл к единой цифровой платформе со ставками на спорт, казино и лайв-казино. Оператор работает легально в рамках украинской системы регулирования, обслуживает игроков в гривне и ориентирован прежде всего на местный футбол — УПЛ, еврокубки и матчи сборной. Этот обзор оценивает линию и маржу, набор продуктов, приветственные бонусы, а также сильные и слабые стороны с точки зрения редакционного фреймворка. Мы не делаем «тестовых ставок» и не измеряем выплаты — вместо этого объясняем, на что смотреть самому игроку 21+ и какие условия стоит сверять с официальным сайтом перед игрой, ведь коэффициенты, бонусы и лимиты меняются.</w:t>
      </w:r>
    </w:p>
    <w:p>
      <w:pPr>
        <w:pStyle w:val="Heading2"/>
      </w:pPr>
      <w:bookmarkStart w:id="1" w:name="_Toc1"/>
      <w:r>
        <w:t>Что такое FavBet</w:t>
      </w:r>
      <w:bookmarkEnd w:id="1"/>
    </w:p>
    <w:p>
      <w:pPr>
        <w:spacing w:after="80"/>
      </w:pPr>
      <w:r>
        <w:rPr>
          <w:b w:val="1"/>
          <w:bCs w:val="1"/>
        </w:rPr>
        <w:t xml:space="preserve">FavBet — это цифровой букмекер, выросший из наземной сети «Фаворит спорт». Сегодня это сайт, приложение, казино и лайв-казино под единым брендом, который работает легально в Украине для игроков 21+.</w:t>
      </w:r>
    </w:p>
    <w:p>
      <w:pPr/>
      <w:r>
        <w:rPr/>
        <w:t xml:space="preserve">История бренда начинается с наземного беттинга: сеть пунктов приёма ставок «Фаворит спорт» была одним из заметных игроков украинского рынка ещё до эпохи массового онлайна. Со временем оператор консолидировал всё под цифровым брендом FavBet — с единым сайтом, мобильным приложением, разделами казино и лайв-казино. Для игрока это значит, что историческая узнаваемость «Фаворита» и современная онлайн-платформа — это одна экосистема, а не два разных продукта. Официальный ресурс оператора — favbet.ua, и именно там следует сверять актуальные условия, ведь домен и зеркала могут меняться.</w:t>
      </w:r>
    </w:p>
    <w:p>
      <w:pPr/>
      <w:r>
        <w:rPr/>
        <w:t xml:space="preserve">Юридическая сторона построена вокруг украинской системы регулирования. Лицензии на азартные игры выдавала КРАИЛ — Комиссия по регулированию азартных игр и лотерей, созданная по закону 2020 года «О государственном регулировании деятельности по организации и проведению азартных игр». В рамках дерегуляции 2025 года функции регулирования реорганизовали: КРАИЛ ликвидирована, а профильные полномочия переданы новому цифровому регулятору под брендом PlayCity в связке с Минцифры. Реформа продолжается, поэтому точное название органа, статус и номер лицензии стоит проверять в официальном реестре, а не полагаться на старые упоминания «КРАИЛ» в рекламных материалах.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Корни бренда</w:t>
      </w:r>
      <w:r>
        <w:rPr/>
        <w:t xml:space="preserve"> — наземная сеть «Фаворит спорт», отсюда высокая узнаваемость среди украинских игроков.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Формат сегодня</w:t>
      </w:r>
      <w:r>
        <w:rPr/>
        <w:t xml:space="preserve"> — единая онлайн-платформа: ставки на спорт (прематч и лайв), казино, лайв-казино, слоты, виртуальный спорт, киберспорт, лотереи.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Легальный статус</w:t>
      </w:r>
      <w:r>
        <w:rPr/>
        <w:t xml:space="preserve"> — работа по украинской лицензии; регуляторное поле переходит от КРАИЛ к PlayCity.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Возраст и валюта</w:t>
      </w:r>
      <w:r>
        <w:rPr/>
        <w:t xml:space="preserve"> — доступ только с 21 года, счета ведутся в гривне (UAH, ₴).</w:t>
      </w:r>
    </w:p>
    <w:p>
      <w:pPr/>
      <w:r>
        <w:rPr/>
        <w:t xml:space="preserve">Точное юридическое лицо-лицензиата и регистрационные данные мы сознательно не приводим как «факт» — их следует сверять с реестром регулятора, ведь корпоративная структура и название лицензиата могут отличаться от маркетингового бренда. Для игрока практический вывод прост: FavBet — это легальный украинский оператор с длинной историей, а не офшорная вывеска, и ключевые реквизиты всегда можно проверить в государственном реестре.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FavBet — легальный украинский оператор с корнями в «Фаворит спорт»; актуальные условия и статус лицензии сверяйте на официальном сайте и в реестре регулятора.</w:t>
      </w:r>
    </w:p>
    <w:p>
      <w:pPr>
        <w:pStyle w:val="Heading2"/>
      </w:pPr>
      <w:bookmarkStart w:id="2" w:name="_Toc2"/>
      <w:r>
        <w:t>Линия и коэффициенты</w:t>
      </w:r>
      <w:bookmarkEnd w:id="2"/>
    </w:p>
    <w:p>
      <w:pPr>
        <w:spacing w:after="80"/>
      </w:pPr>
      <w:r>
        <w:rPr>
          <w:b w:val="1"/>
          <w:bCs w:val="1"/>
        </w:rPr>
        <w:t xml:space="preserve">Сила FavBet — глубокая линия на футбол и конкурентные котировки на топ-события. Ориентировочная маржа на главных матчах УПЛ и Лиги чемпионов держится в пределах примерно 5-8%, но точное значение зависит от матча и рынка.</w:t>
      </w:r>
    </w:p>
    <w:p>
      <w:pPr/>
      <w:r>
        <w:rPr/>
        <w:t xml:space="preserve">Маржа (заложенная букмекером комиссия) — это главный показатель того, насколько «дорого» игроку обходятся коэффициенты. На топ-событиях — центральных турах УПЛ, матчах Динамо Киев и Шахтёра, играх сборной Украины, встречах Лиги чемпионов и Лиги Европы — FavBet позиционирует себя с конкурентными котировками, и ориентировочный диапазон маржи на таких событиях составляет примерно 5-8%. Это индикативная «вилка», а не фиксированная цифра: реальное значение меняется от матча к матчу и от рынка к рынку, поэтому приводить одно точное число было бы некорректно.</w:t>
      </w:r>
    </w:p>
    <w:p>
      <w:pPr/>
      <w:r>
        <w:rPr/>
        <w:t xml:space="preserve">Вторая характеристика линии — её глубина. На крупных футбольных матчах оператор обычно выставляет от десятков до сотен рынков: исход, форы, тоталы, индивидуальные тоталы, точный счёт, статистика игроков, угловые, карточки, комбинированные рынки. Чем выше статус события, тем шире роспись; на нишевых лигах и низших дивизионах глубина ожидаемо сужается, а маржа на таких рынках, как правило, выше, чем на топ-матчах.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Топ-события</w:t>
      </w:r>
      <w:r>
        <w:rPr/>
        <w:t xml:space="preserve"> — самая короткая маржа и самая широкая роспись; именно здесь котировки FavBet выглядят наиболее конкурентно.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Нишевые лиги</w:t>
      </w:r>
      <w:r>
        <w:rPr/>
        <w:t xml:space="preserve"> — меньше рынков, шире маржа; это нормально для всех БК, не только для FavBet.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Динамика линии</w:t>
      </w:r>
      <w:r>
        <w:rPr/>
        <w:t xml:space="preserve"> — коэффициенты двигаются от новостей о составах, травмах и объёма ставок; в лайве они пересчитываются в реальном времени.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Как сравнивать</w:t>
      </w:r>
      <w:r>
        <w:rPr/>
        <w:t xml:space="preserve"> — сверяйте котировки на один и тот же рынок с Parimatch, GGBet и Vbet: разница в 2-3 сотых на популярных событиях заметно влияет на длинной дистанции.</w:t>
      </w:r>
    </w:p>
    <w:p>
      <w:pPr/>
      <w:r>
        <w:rPr/>
        <w:t xml:space="preserve">Практический совет для оценки: не смотрите только на одну «красивую» котировку. Посчитайте маржу самостоятельно для рынка 1X2 (сумма обратных значений к коэффициентам, минус единица) и сравните нескольких операторов на одно и то же событие. FavBet выигрывает там, где у него больше всего экспертизы — украинский и европейский футбол; на экзотических видах спорта преимущество не гарантировано. Коэффициенты сверены с официальными страницами FavBet в июне 2026 года; они меняются — проверяйте перед игрой.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Самая сильная часть продукта — глубокая линия и конкурентная маржа (ориентировочно 5-8%) на украинском и европейском футболе; на нишевых рынках преимущество слабее.</w:t>
      </w:r>
    </w:p>
    <w:p>
      <w:pPr>
        <w:pStyle w:val="Heading2"/>
      </w:pPr>
      <w:bookmarkStart w:id="3" w:name="_Toc3"/>
      <w:r>
        <w:t>Ставки и казино</w:t>
      </w:r>
      <w:bookmarkEnd w:id="3"/>
    </w:p>
    <w:p>
      <w:pPr>
        <w:spacing w:after="80"/>
      </w:pPr>
      <w:r>
        <w:rPr>
          <w:b w:val="1"/>
          <w:bCs w:val="1"/>
        </w:rPr>
        <w:t xml:space="preserve">FavBet — это не только букмекер: под одним аккаунтом работают ставки на спорт, лайв, казино с лайв-студиями (в том числе Evolution), слоты, лотереи, виртуальный спорт и киберспорт. Набор продуктов широкий, но глубина каждого раздела разная.</w:t>
      </w:r>
    </w:p>
    <w:p>
      <w:pPr/>
      <w:r>
        <w:rPr/>
        <w:t xml:space="preserve">Спортивный раздел покрывает прематч и лайв. В лайве коэффициенты пересчитываются в реальном времени, доступны статистика, для части событий — видеотрансляции (доступ обычно требует авторизации или активной ставки и зависит от прав на трансляцию), а также кэшаут — полный, частичный и авто-кэшаут на одиночных ставках и экспрессах. Есть конструктор ставок, который позволяет объединить несколько рынков одного матча в одно пари с итоговым коэффициентом, который рассчитывает оператор. Кэшаут и конструктор — инструменты управления риском, а не способ «обыграть» линию: значение кэшаута динамичное и зависит от текущих коэффициентов.</w:t>
      </w:r>
    </w:p>
    <w:p>
      <w:pPr/>
      <w:r>
        <w:rPr/>
        <w:t xml:space="preserve">Развлекательный блок объединяет казино и лайв-казино. Лайв-казино работает преимущественно на студиях Evolution и других провайдерах — это рулетка, блэкджек, баккара и игровые шоу с живыми дилерами; состав столов меняется. Рядом — слоты, виртуальный спорт (симуляции матчей со сгенерированным результатом), киберспорт (CS2, Dota 2 и другие дисциплины) и лотереи.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Ставки на спорт</w:t>
      </w:r>
      <w:r>
        <w:rPr/>
        <w:t xml:space="preserve"> — прематч и лайв, кэшаут, конструктор ставок, лайв-статистика.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Казино и слоты</w:t>
      </w:r>
      <w:r>
        <w:rPr/>
        <w:t xml:space="preserve"> — каталог автоматов от разных провайдеров; ассортимент и RTP сверяйте в самом разделе.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Лайв-казино</w:t>
      </w:r>
      <w:r>
        <w:rPr/>
        <w:t xml:space="preserve"> — столы с живыми дилерами, преимущественно Evolution; лимиты ставок различаются от стола к столу.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Дополнительно</w:t>
      </w:r>
      <w:r>
        <w:rPr/>
        <w:t xml:space="preserve"> — виртуальный спорт, киберспорт и лотереи для тех, кто хочет формат вне «классического» спорта.</w:t>
      </w:r>
    </w:p>
    <w:p>
      <w:pPr/>
      <w:r>
        <w:rPr/>
        <w:t xml:space="preserve">Важный нюанс ответственной игры: казино и лайв-казино — продукты с более высокой скоростью оборота средств, чем ставки на спорт, поэтому именно здесь инструменты контроля (лимиты депозита, тайм-аут) полезны больше всего. Широта ассортимента — плюс, но она же создаёт соблазн переходить между форматами; разумно держать спорт и казино как отдельные «бюджеты». Всё доступно и в приложении FavBet для iOS и Android, и в мобильной версии сайта.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Под одним аккаунтом — спорт, лайв, казино, лайв-казино Evolution, слоты, виртуальный спорт и киберспорт; широта большая, поэтому держите бюджеты разделов отдельно.</w:t>
      </w:r>
    </w:p>
    <w:p>
      <w:pPr>
        <w:pStyle w:val="Heading2"/>
      </w:pPr>
      <w:bookmarkStart w:id="4" w:name="_Toc4"/>
      <w:r>
        <w:t>Бонусы и промо</w:t>
      </w:r>
      <w:bookmarkEnd w:id="4"/>
    </w:p>
    <w:p>
      <w:pPr>
        <w:spacing w:after="80"/>
      </w:pPr>
      <w:r>
        <w:rPr>
          <w:b w:val="1"/>
          <w:bCs w:val="1"/>
        </w:rPr>
        <w:t xml:space="preserve">FavBet предлагает приветственный пакет на спорт и/или казино и регулярные акции, но конкретные суммы и проценты меняются по периодам. Любой «фиксированный» размер бонуса из рекламы нужно сверять с официальными правилами.</w:t>
      </w:r>
    </w:p>
    <w:p>
      <w:pPr/>
      <w:r>
        <w:rPr/>
        <w:t xml:space="preserve">Приветственное предложение FavBet действует периодами: размер, процент начисления и максимальная сумма меняются в зависимости от текущей акции, поэтому приводить одно точное число нет смысла — его следует проверять на официальном сайте перед регистрацией. Структурно приветственный пакет обычно делится на бонус для ставок на спорт и бонус для казино; игрок выбирает направление или активирует части отдельно по условиям конкретной кампании.</w:t>
      </w:r>
    </w:p>
    <w:p>
      <w:pPr/>
      <w:r>
        <w:rPr/>
        <w:t xml:space="preserve">Помимо «приветственного» блока оператор поддерживает регулярные промо: фрибеты, экспресс-бонусы с повышением коэффициента, кэшбэк, турниры и фриспины в казино, сезонные акции под крупные футбольные события. Ключевое, на что смотреть, — не громкий заголовок, а условия отыгрыша: вейджер (множитель оборота), минимальный коэффициент квалификационных ставок, перечень засчитываемых рынков и срок, в течение которого бонус нужно отыграть.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Приветственный бонус</w:t>
      </w:r>
      <w:r>
        <w:rPr/>
        <w:t xml:space="preserve"> — на спорт и/или казино; сумма и процент зависят от периода, проверяйте на официальном сайте.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Регулярные акции</w:t>
      </w:r>
      <w:r>
        <w:rPr/>
        <w:t xml:space="preserve"> — фрибеты, экспресс-бонусы, кэшбэк, турниры слотов, сезонные предложения.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Бонусы казино</w:t>
      </w:r>
      <w:r>
        <w:rPr/>
        <w:t xml:space="preserve"> — фриспины и бонусные средства со своим, обычно более высоким, вейджером, чем у спортивных бонусов.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На что смотреть</w:t>
      </w:r>
      <w:r>
        <w:rPr/>
        <w:t xml:space="preserve"> — вейджер, минимальный коэффициент, срок отыгрыша и максимальная ставка во время отыгрыша.</w:t>
      </w:r>
    </w:p>
    <w:p>
      <w:pPr/>
      <w:r>
        <w:rPr/>
        <w:t xml:space="preserve">Реалистичное ожидание: бонус — это маркетинговый инструмент с условиями, а не «бесплатные деньги». Более высокий по номиналу бонус с жёстким вейджером и коротким сроком может быть менее выгодным, чем скромный с мягкими условиями. Требования отыгрыша, минимальный коэффициент и сроки меняются по акциям — сверяйте их с действующими правилами в июне 2026 года и перед каждой новой кампанией.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Приветственный пакет и регулярные промо есть, но ценность определяют условия отыгрыша, а не сумма из заголовка; точные цифры сверяйте с официальными правилами.</w:t>
      </w:r>
    </w:p>
    <w:p>
      <w:pPr>
        <w:pStyle w:val="Heading2"/>
      </w:pPr>
      <w:bookmarkStart w:id="5" w:name="_Toc5"/>
      <w:r>
        <w:t>Плюсы и минусы FavBet</w:t>
      </w:r>
      <w:bookmarkEnd w:id="5"/>
    </w:p>
    <w:p>
      <w:pPr>
        <w:spacing w:after="80"/>
      </w:pPr>
      <w:r>
        <w:rPr>
          <w:b w:val="1"/>
          <w:bCs w:val="1"/>
        </w:rPr>
        <w:t xml:space="preserve">Сильные стороны FavBet — счета в гривне, локальная футбольная экспертиза и широкий набор продуктов. Слабые — типичные для индустрии требования отыгрыша бонусов и зависимость части условий от текущих акций.</w:t>
      </w:r>
    </w:p>
    <w:p>
      <w:pPr/>
      <w:r>
        <w:rPr/>
        <w:t xml:space="preserve">Самый весомый плюс для украинского игрока — полная локализация под рынок: счета в гривне, пополнение банковскими картами Visa и Mastercard в гривне, Apple Pay, Google Pay и картами украинских банков (в т.ч. ПриватБанк/Privat24 и monobank), поддержка на украинском. Нет конвертации валют и связанных потерь на курсе. Второй плюс — футбольная экспертиза: глубокая линия и конкурентная маржа именно на УПЛ, еврокубках и сборной, то есть на том, что интересует местную аудиторию больше всего. Третий — широта экосистемы: спорт, лайв, казино, лайв-казино, киберспорт и приложение под обе платформы.</w:t>
      </w:r>
    </w:p>
    <w:p>
      <w:pPr/>
      <w:r>
        <w:rPr/>
        <w:t xml:space="preserve">Среди ограничений — вещи, общие для всей легальной индустрии. Бонусы сопровождаются требованиями отыгрыша, которые требуют внимательного чтения; часть условий (суммы, проценты, лимиты) зависит от текущих акций и не является постоянной. Выигрыши в Украине облагаются налогом (налог на доходы физлиц и военный сбор), и оператор обычно выступает налоговым агентом — это не «минус FavBet», а законодательная рамка, но она влияет на итоговую сумму на руках.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Плюсы</w:t>
      </w:r>
      <w:r>
        <w:rPr/>
        <w:t xml:space="preserve"> — счета в гривне без конвертации; локальные платёжные методы; сильная футбольная линия; широкий продуктовый набор; зрелое приложение.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Минусы</w:t>
      </w:r>
      <w:r>
        <w:rPr/>
        <w:t xml:space="preserve"> — вейджер и переменные условия бонусов; налогообложение выигрышей уменьшает сумму на руках; на нишевых видах спорта преимущество в коэффициентах не гарантировано.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Кому подходит</w:t>
      </w:r>
      <w:r>
        <w:rPr/>
        <w:t xml:space="preserve"> — игроку из Украины, ориентированному на футбол УПЛ и еврокубки, которому важны гривна и локальные платежи.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Кому стоит сравнить</w:t>
      </w:r>
      <w:r>
        <w:rPr/>
        <w:t xml:space="preserve"> — тем, кто охотится за максимально короткой маржой на конкретных нишевых рынках: сверьтесь с Parimatch, GGBet и Vbet.</w:t>
      </w:r>
    </w:p>
    <w:p>
      <w:pPr/>
      <w:r>
        <w:rPr/>
        <w:t xml:space="preserve">Сбалансированный итог: FavBet — крепкий «домашний» выбор для украинского футбольного игрока благодаря локализации и глубине линии на топ-события. Он не является автоматически лучшим на каждом рынке, поэтому рациональная стратегия — иметь аккаунты нескольких легальных операторов и ставить там, где коэффициент на конкретное событие выгоднее. Играть стоит только в пределах бюджета, с возрастом 21+ и инструментами контроля.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Сильный домашний выбор для футбола и счетов в гривне; слабые места — вейджер бонусов и налогообложение выигрышей, общие для всей легальной индустрии.</w:t>
      </w:r>
    </w:p>
    <w:p>
      <w:pPr>
        <w:pStyle w:val="Heading2"/>
      </w:pPr>
      <w:bookmarkStart w:id="6" w:name="_Toc6"/>
      <w:r>
        <w:t>Как мы оцениваем FavBet</w:t>
      </w:r>
      <w:bookmarkEnd w:id="6"/>
    </w:p>
    <w:p>
      <w:pPr>
        <w:spacing w:after="80"/>
      </w:pPr>
      <w:r>
        <w:rPr>
          <w:b w:val="1"/>
          <w:bCs w:val="1"/>
        </w:rPr>
        <w:t xml:space="preserve">Наша оценка — это редакционный фреймворк, а не «тестовые ставки». Мы не измеряем выплаты собственными депозитами, а анализируем публичные условия по прозрачным критериям и отмечаем, что именно следует проверять на официальном сайте.</w:t>
      </w:r>
    </w:p>
    <w:p>
      <w:pPr/>
      <w:r>
        <w:rPr/>
        <w:t xml:space="preserve">«Лінія UA» — независимое редакционное издание, поэтому важно честно описать метод. Мы не делаем реальных ставок, не проводим «контрольных» выводов средств и не приводим собственных замеров скорости выплат как доказательств. Вместо этого мы работаем с проверяемыми публичными фактами об операторе и украинским регуляторным контекстом, а волатильные параметры (сумма бонуса, лимиты в гривне, множитель вейджера, процент налога) сознательно подаём как диапазоны или с прямым указанием «проверяйте на официальном сайте».</w:t>
      </w:r>
    </w:p>
    <w:p>
      <w:pPr/>
      <w:r>
        <w:rPr/>
        <w:t xml:space="preserve">Критерии оценки фиксированы и применяются одинаково к каждому оператору, о котором мы пишем. Это делает сравнение честным, а текст — устойчивым ко времени: когда условия меняются, читатель знает, какие именно пункты следует сверить заново.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Легальность и прозрачность</w:t>
      </w:r>
      <w:r>
        <w:rPr/>
        <w:t xml:space="preserve"> — статус лицензии в украинской системе, переход от КРАИЛ к PlayCity, доступность реквизитов в реестре.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Линия и коэффициенты</w:t>
      </w:r>
      <w:r>
        <w:rPr/>
        <w:t xml:space="preserve"> — глубина росписи и ориентировочная маржа на топ-событиях, возможность сравнить с конкурентами.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Продукты и платежи</w:t>
      </w:r>
      <w:r>
        <w:rPr/>
        <w:t xml:space="preserve"> — полнота разделов, локальные методы в гривне, зрелость приложения.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Бонусы и честность условий</w:t>
      </w:r>
      <w:r>
        <w:rPr/>
        <w:t xml:space="preserve"> — прозрачность вейджера, минимального коэффициента и сроков, без обещаний «лёгких денег».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Ответственная игра</w:t>
      </w:r>
      <w:r>
        <w:rPr/>
        <w:t xml:space="preserve"> — наличие лимитов, тайм-аута, самоисключения; акцент на возрасте 21+.</w:t>
      </w:r>
    </w:p>
    <w:p>
      <w:pPr/>
      <w:r>
        <w:rPr/>
        <w:t xml:space="preserve">Даты и цифры имеют срок годности. Все волатильные факты в этом обзоре сверены с официальными источниками FavBet в июне 2026 года; коэффициенты, бонусы и условия меняются — проверяйте их перед игрой. Если вы видите расхождение между нашим текстом и текущей страницей оператора, приоритет всегда у официального источника, а наша роль — дать фреймворк, по которому вы примете решение самостоятельно.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Оценка построена на прозрачных критериях и публичных фактах без «тестовых ставок»; волатильные данные поданы как диапазоны с прямым указанием сверять их на официальном сайте.</w:t>
      </w:r>
    </w:p>
    <w:p>
      <w:pPr>
        <w:pStyle w:val="Heading2"/>
      </w:pPr>
      <w:bookmarkStart w:id="7" w:name="_Toc7"/>
      <w:r>
        <w:t>FAQ</w:t>
      </w:r>
      <w:bookmarkEnd w:id="7"/>
    </w:p>
    <w:p>
      <w:pPr>
        <w:spacing w:before="80"/>
      </w:pPr>
      <w:r>
        <w:rPr>
          <w:b w:val="1"/>
          <w:bCs w:val="1"/>
        </w:rPr>
        <w:t xml:space="preserve">Легален ли FavBet в Украине?</w:t>
      </w:r>
    </w:p>
    <w:p>
      <w:pPr>
        <w:spacing w:after="60"/>
      </w:pPr>
      <w:r>
        <w:rPr/>
        <w:t xml:space="preserve">FavBet (Фаворит спорт) работает как легальный оператор в рамках украинской системы регулирования азартных игр, введённой законом 2020 года. Лицензии выдавала КРАИЛ, а в рамках реформы 2025 года полномочия переходят к новому регулятору под брендом PlayCity. Точный статус и номер лицензии стоит проверять в официальном реестре — реформа продолжается, поэтому реквизиты могут обновляться.</w:t>
      </w:r>
    </w:p>
    <w:p>
      <w:pPr>
        <w:spacing w:before="80"/>
      </w:pPr>
      <w:r>
        <w:rPr>
          <w:b w:val="1"/>
          <w:bCs w:val="1"/>
        </w:rPr>
        <w:t xml:space="preserve">В какой валюте ведётся счёт и как пополнить?</w:t>
      </w:r>
    </w:p>
    <w:p>
      <w:pPr>
        <w:spacing w:after="60"/>
      </w:pPr>
      <w:r>
        <w:rPr/>
        <w:t xml:space="preserve">Счёт ведётся в гривне (UAH, ₴), без конвертации валют. Пополнить можно банковскими картами Visa и Mastercard в гривне, через Apple Pay и Google Pay, а также картами украинских банков, в т.ч. ПриватБанк/Privat24 и monobank. Конкретные лимиты и скорость зачисления зависят от метода и банка — сверяйте их на официальном сайте.</w:t>
      </w:r>
    </w:p>
    <w:p>
      <w:pPr>
        <w:spacing w:before="80"/>
      </w:pPr>
      <w:r>
        <w:rPr>
          <w:b w:val="1"/>
          <w:bCs w:val="1"/>
        </w:rPr>
        <w:t xml:space="preserve">Какой приветственный бонус предлагает FavBet?</w:t>
      </w:r>
    </w:p>
    <w:p>
      <w:pPr>
        <w:spacing w:after="60"/>
      </w:pPr>
      <w:r>
        <w:rPr/>
        <w:t xml:space="preserve">FavBet предлагает приветственный пакет на спорт и/или казино, но его размер, процент и максимальная сумма меняются по периодам акций. Мы сознательно не приводим «фиксированную» цифру: актуальные условия, вейджер и сроки отыгрыша следует проверять на официальном сайте перед регистрацией, поскольку они регулярно обновляются.</w:t>
      </w:r>
    </w:p>
    <w:p>
      <w:pPr>
        <w:spacing w:before="80"/>
      </w:pPr>
      <w:r>
        <w:rPr>
          <w:b w:val="1"/>
          <w:bCs w:val="1"/>
        </w:rPr>
        <w:t xml:space="preserve">Облагаются ли выигрыши налогом?</w:t>
      </w:r>
    </w:p>
    <w:p>
      <w:pPr>
        <w:spacing w:after="60"/>
      </w:pPr>
      <w:r>
        <w:rPr/>
        <w:t xml:space="preserve">Да. Выигрыши в азартных играх в Украине подлежат налогообложению (налог на доходы физических лиц и военный сбор), которые обычно удерживает оператор как налоговый агент. Конкретные ставки и порядок удержания менялись, поэтому точные проценты сверяйте с действующим законодательством и правилами оператора — фиксированный процент без проверки приводить не стоит.</w:t>
      </w:r>
    </w:p>
    <w:p>
      <w:pPr>
        <w:spacing w:before="80"/>
      </w:pPr>
      <w:r>
        <w:rPr>
          <w:b w:val="1"/>
          <w:bCs w:val="1"/>
        </w:rPr>
        <w:t xml:space="preserve">На каких видах спорта FavBet сильнее всего?</w:t>
      </w:r>
    </w:p>
    <w:p>
      <w:pPr>
        <w:spacing w:after="60"/>
      </w:pPr>
      <w:r>
        <w:rPr/>
        <w:t xml:space="preserve">Наибольшая экспертиза — украинский и европейский футбол: УПЛ, матчи Динамо Киев и Шахтёра, сборная Украины, Лига чемпионов и Лига Европы. На этих событиях линия самая глубокая, а маржа наиболее конкурентная (ориентировочно 5-8%). Кроме футбола, доступны теннис, баскетбол, единоборства (UFC/ММА, бокс) и киберспорт, но на нишевых рынках преимущество в коэффициентах не гарантировано.</w:t>
      </w:r>
    </w:p>
    <w:p>
      <w:pPr>
        <w:spacing w:before="80"/>
      </w:pPr>
      <w:r>
        <w:rPr>
          <w:b w:val="1"/>
          <w:bCs w:val="1"/>
        </w:rPr>
        <w:t xml:space="preserve">Есть ли приложение FavBet и безопасно ли его устанавливать?</w:t>
      </w:r>
    </w:p>
    <w:p>
      <w:pPr>
        <w:spacing w:after="60"/>
      </w:pPr>
      <w:r>
        <w:rPr/>
        <w:t xml:space="preserve">Да, есть приложение для iOS (через App Store по региону) и для Android. Версию для Android исторически распространяют как APK с официального сайта из-за правил магазинов в отношении азартных игр, а доступность в Google Play меняется. Загружайте только из официального источника favbet.ua, чтобы избежать поддельных копий; в приложении доступны ставки, лайв, казино, кэшаут и платежи.</w:t>
      </w:r>
    </w:p>
    <w:p>
      <w:pPr>
        <w:spacing w:before="80"/>
      </w:pPr>
      <w:r>
        <w:rPr>
          <w:b w:val="1"/>
          <w:bCs w:val="1"/>
        </w:rPr>
        <w:t xml:space="preserve">Можно ли доверять этому обзору?</w:t>
      </w:r>
    </w:p>
    <w:p>
      <w:pPr>
        <w:spacing w:after="60"/>
      </w:pPr>
      <w:r>
        <w:rPr/>
        <w:t xml:space="preserve">Мы независимое издание и не делаем реальных ставок или «контрольных» выплат — это редакционная оценка по фиксированным критериям на основе публичных фактов. Волатильные данные (бонусы, лимиты, налог, вейджер) поданы как диапазоны с указанием сверять их на официальном сайте. Все условия актуальны по состоянию на июнь 2026 года и могут меняться, поэтому приоритет всегда за официальным источником.</w:t>
      </w:r>
    </w:p>
    <w:p>
      <w:pPr>
        <w:spacing w:before="240"/>
      </w:pPr>
      <w:r>
        <w:rPr>
          <w:color w:val="586675"/>
          <w:sz w:val="18"/>
          <w:szCs w:val="18"/>
        </w:rPr>
        <w:t xml:space="preserve">Full article: </w:t>
      </w:r>
      <w:hyperlink r:id="rId7" w:history="1">
        <w:r>
          <w:rPr>
            <w:color w:val="1F5FBF"/>
            <w:sz w:val="18"/>
            <w:szCs w:val="18"/>
            <w:u w:val="single"/>
          </w:rPr>
          <w:t xml:space="preserve">https://fbet-ua.com/ru</w:t>
        </w:r>
      </w:hyperlink>
    </w:p>
    <w:p>
      <w:pPr>
        <w:spacing w:before="120"/>
      </w:pPr>
      <w:r>
        <w:rPr>
          <w:color w:val="586675"/>
          <w:sz w:val="16"/>
          <w:szCs w:val="16"/>
        </w:rPr>
        <w:t xml:space="preserve">Array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695D5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F72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C1C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88A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EC2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4DA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F5FBF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bet-ua.com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FavBet Україна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Кравчук, спортивний редактор</dc:creator>
  <dc:title>FavBet обзор 2026: бонусы, ставки и казино</dc:title>
  <dc:description>Полный обзор FavBet (Фаворит спорт) 2026 — лицензия КРАИЛ, ставки на спорт в гривне, бонусы, казино, мобильное приложение и вывод средств.</dc:description>
  <dc:subject>FavBet (Фаворит спорт): полный обзор букмекера 2026</dc:subject>
  <cp:keywords/>
  <cp:category/>
  <cp:lastModifiedBy/>
  <dcterms:created xsi:type="dcterms:W3CDTF">2026-07-13T18:12:26+00:00</dcterms:created>
  <dcterms:modified xsi:type="dcterms:W3CDTF">2026-07-13T18:12:26+00:00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